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9CC3" w14:textId="77777777" w:rsidR="00FE067E" w:rsidRDefault="00CD36CF" w:rsidP="002010BF">
      <w:pPr>
        <w:pStyle w:val="TitlePageOrigin"/>
      </w:pPr>
      <w:r>
        <w:t>WEST virginia legislature</w:t>
      </w:r>
    </w:p>
    <w:p w14:paraId="0D7FAA3A" w14:textId="77777777" w:rsidR="00CD36CF" w:rsidRDefault="00CD36CF" w:rsidP="002010BF">
      <w:pPr>
        <w:pStyle w:val="TitlePageSession"/>
      </w:pPr>
      <w:r>
        <w:t>20</w:t>
      </w:r>
      <w:r w:rsidR="00081D6D">
        <w:t>2</w:t>
      </w:r>
      <w:r w:rsidR="00277D96">
        <w:t>4</w:t>
      </w:r>
      <w:r>
        <w:t xml:space="preserve"> regular session</w:t>
      </w:r>
    </w:p>
    <w:p w14:paraId="4639F29D" w14:textId="3E23F4D0" w:rsidR="00D35747" w:rsidRDefault="00D35747" w:rsidP="002010BF">
      <w:pPr>
        <w:pStyle w:val="TitlePageSession"/>
      </w:pPr>
      <w:r>
        <w:t>ENGROSSED</w:t>
      </w:r>
    </w:p>
    <w:p w14:paraId="75B22E30" w14:textId="77777777" w:rsidR="00CD36CF" w:rsidRDefault="00BD749C" w:rsidP="002010BF">
      <w:pPr>
        <w:pStyle w:val="TitlePageBillPrefix"/>
      </w:pPr>
      <w:sdt>
        <w:sdtPr>
          <w:tag w:val="IntroDate"/>
          <w:id w:val="-1236936958"/>
          <w:placeholder>
            <w:docPart w:val="561833CBD7904B50901DB6B873E65970"/>
          </w:placeholder>
          <w:text/>
        </w:sdtPr>
        <w:sdtEndPr/>
        <w:sdtContent>
          <w:r w:rsidR="00AC3B58">
            <w:t>Committee Substitute</w:t>
          </w:r>
        </w:sdtContent>
      </w:sdt>
    </w:p>
    <w:p w14:paraId="4FA2CD57" w14:textId="77777777" w:rsidR="00AC3B58" w:rsidRPr="00AC3B58" w:rsidRDefault="00AC3B58" w:rsidP="002010BF">
      <w:pPr>
        <w:pStyle w:val="TitlePageBillPrefix"/>
      </w:pPr>
      <w:r>
        <w:t>for</w:t>
      </w:r>
    </w:p>
    <w:p w14:paraId="33AC5DA5" w14:textId="5C6ADD9F" w:rsidR="00CD36CF" w:rsidRDefault="00BD749C" w:rsidP="002010BF">
      <w:pPr>
        <w:pStyle w:val="BillNumber"/>
      </w:pPr>
      <w:sdt>
        <w:sdtPr>
          <w:tag w:val="Chamber"/>
          <w:id w:val="893011969"/>
          <w:lock w:val="sdtLocked"/>
          <w:placeholder>
            <w:docPart w:val="83D94C0649184794900A7116EC471A54"/>
          </w:placeholder>
          <w:dropDownList>
            <w:listItem w:displayText="House" w:value="House"/>
            <w:listItem w:displayText="Senate" w:value="Senate"/>
          </w:dropDownList>
        </w:sdtPr>
        <w:sdtEndPr/>
        <w:sdtContent>
          <w:r w:rsidR="007B7C03">
            <w:t>House</w:t>
          </w:r>
        </w:sdtContent>
      </w:sdt>
      <w:r w:rsidR="00303684">
        <w:t xml:space="preserve"> </w:t>
      </w:r>
      <w:r w:rsidR="00CD36CF">
        <w:t xml:space="preserve">Bill </w:t>
      </w:r>
      <w:sdt>
        <w:sdtPr>
          <w:tag w:val="BNum"/>
          <w:id w:val="1645317809"/>
          <w:lock w:val="sdtLocked"/>
          <w:placeholder>
            <w:docPart w:val="1C5A57508B874310ABA06160FB01A0E1"/>
          </w:placeholder>
          <w:text/>
        </w:sdtPr>
        <w:sdtEndPr/>
        <w:sdtContent>
          <w:r w:rsidR="007B7C03" w:rsidRPr="007B7C03">
            <w:t>5084</w:t>
          </w:r>
        </w:sdtContent>
      </w:sdt>
    </w:p>
    <w:p w14:paraId="28CD81C2" w14:textId="39BB8A30" w:rsidR="007B7C03" w:rsidRDefault="007B7C03" w:rsidP="002010BF">
      <w:pPr>
        <w:pStyle w:val="References"/>
        <w:rPr>
          <w:smallCaps/>
        </w:rPr>
      </w:pPr>
      <w:r>
        <w:rPr>
          <w:smallCaps/>
        </w:rPr>
        <w:t xml:space="preserve">By </w:t>
      </w:r>
      <w:r w:rsidR="00E45746">
        <w:rPr>
          <w:smallCaps/>
        </w:rPr>
        <w:t xml:space="preserve">Delegates </w:t>
      </w:r>
      <w:r>
        <w:rPr>
          <w:smallCaps/>
        </w:rPr>
        <w:t>Tully, Summers, Mallow, Heckert, Marple, Westfall, Brooks, Barnhart, Willis, Burkhammer, and Clark</w:t>
      </w:r>
    </w:p>
    <w:p w14:paraId="1AAB0C49" w14:textId="77777777" w:rsidR="003D24D7" w:rsidRDefault="00CD36CF" w:rsidP="007B7C03">
      <w:pPr>
        <w:pStyle w:val="References"/>
        <w:sectPr w:rsidR="003D24D7" w:rsidSect="007B7C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E7E474FDFA042E69D68663961181C98"/>
          </w:placeholder>
          <w:text w:multiLine="1"/>
        </w:sdtPr>
        <w:sdtEndPr/>
        <w:sdtContent>
          <w:r w:rsidR="006C3FD3">
            <w:t>Originating in the Committee of the Judiciary;</w:t>
          </w:r>
          <w:r w:rsidR="006C3FD3">
            <w:br/>
            <w:t xml:space="preserve">Reported on </w:t>
          </w:r>
          <w:r w:rsidR="00BD7E45">
            <w:t>February 1</w:t>
          </w:r>
          <w:r w:rsidR="006C3FD3">
            <w:t>, 2024</w:t>
          </w:r>
        </w:sdtContent>
      </w:sdt>
      <w:r>
        <w:t>]</w:t>
      </w:r>
    </w:p>
    <w:p w14:paraId="5485C2CF" w14:textId="0E99A5C6" w:rsidR="007B7C03" w:rsidRDefault="007B7C03" w:rsidP="007B7C03">
      <w:pPr>
        <w:pStyle w:val="References"/>
      </w:pPr>
    </w:p>
    <w:p w14:paraId="0C708DBC" w14:textId="10524722" w:rsidR="007B7C03" w:rsidRPr="00577622" w:rsidRDefault="007B7C03" w:rsidP="003D24D7">
      <w:pPr>
        <w:pStyle w:val="TitleSection"/>
        <w:rPr>
          <w:color w:val="auto"/>
        </w:rPr>
      </w:pPr>
      <w:r w:rsidRPr="00577622">
        <w:rPr>
          <w:color w:val="auto"/>
        </w:rPr>
        <w:lastRenderedPageBreak/>
        <w:t>A BILL to amend and reenact §</w:t>
      </w:r>
      <w:r>
        <w:rPr>
          <w:color w:val="auto"/>
        </w:rPr>
        <w:t xml:space="preserve">16-9A-2 of </w:t>
      </w:r>
      <w:r w:rsidRPr="00577622">
        <w:rPr>
          <w:color w:val="auto"/>
        </w:rPr>
        <w:t>the Code of West Virginia, 1931, as amended, all relating to</w:t>
      </w:r>
      <w:r>
        <w:rPr>
          <w:color w:val="auto"/>
        </w:rPr>
        <w:t xml:space="preserve"> requiring that a valid driver's license or state identification card be presented to verify the minimum age of eighteen for the purchase or acceptance of tobacco related products</w:t>
      </w:r>
      <w:r w:rsidR="00705567">
        <w:rPr>
          <w:color w:val="auto"/>
        </w:rPr>
        <w:t>; relating to increasing penalties for any firm or corporation, or business entity that violates the provisions of this section of the code; and relating to increasing penalties for any person, or employee of any firm or corporation, or business entity that violates the provisions of this section of the code</w:t>
      </w:r>
      <w:r>
        <w:rPr>
          <w:color w:val="auto"/>
        </w:rPr>
        <w:t>.</w:t>
      </w:r>
    </w:p>
    <w:p w14:paraId="54FA1B9E" w14:textId="77777777" w:rsidR="007B7C03" w:rsidRPr="00577622" w:rsidRDefault="007B7C03" w:rsidP="003D24D7">
      <w:pPr>
        <w:pStyle w:val="EnactingClause"/>
        <w:rPr>
          <w:color w:val="auto"/>
        </w:rPr>
        <w:sectPr w:rsidR="007B7C03" w:rsidRPr="00577622" w:rsidSect="003D24D7">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577622">
        <w:rPr>
          <w:color w:val="auto"/>
        </w:rPr>
        <w:t>Be it enacted by the Legislature of West Virginia:</w:t>
      </w:r>
    </w:p>
    <w:p w14:paraId="1A0270B1" w14:textId="77777777" w:rsidR="007B7C03" w:rsidRDefault="007B7C03" w:rsidP="003D24D7">
      <w:pPr>
        <w:pStyle w:val="ArticleHeading"/>
        <w:widowControl/>
        <w:rPr>
          <w:color w:val="auto"/>
        </w:rPr>
      </w:pPr>
      <w:r>
        <w:rPr>
          <w:color w:val="auto"/>
        </w:rPr>
        <w:t>Article 9A. tobacco usage restrictions.</w:t>
      </w:r>
    </w:p>
    <w:p w14:paraId="6AA9E62D" w14:textId="77777777" w:rsidR="007B7C03" w:rsidRPr="00176E7A" w:rsidRDefault="007B7C03" w:rsidP="003D24D7">
      <w:pPr>
        <w:suppressLineNumbers/>
        <w:ind w:left="720" w:hanging="720"/>
        <w:jc w:val="both"/>
        <w:outlineLvl w:val="1"/>
        <w:rPr>
          <w:rFonts w:cs="Arial"/>
          <w:b/>
          <w:color w:val="auto"/>
          <w:sz w:val="24"/>
        </w:rPr>
        <w:sectPr w:rsidR="007B7C03" w:rsidRPr="00176E7A" w:rsidSect="00C25824">
          <w:type w:val="continuous"/>
          <w:pgSz w:w="12240" w:h="15840" w:code="1"/>
          <w:pgMar w:top="1440" w:right="1440" w:bottom="1440" w:left="1440" w:header="720" w:footer="720" w:gutter="0"/>
          <w:lnNumType w:countBy="1" w:restart="newSection"/>
          <w:cols w:space="720"/>
          <w:titlePg/>
          <w:docGrid w:linePitch="360"/>
        </w:sectPr>
      </w:pPr>
    </w:p>
    <w:p w14:paraId="12F04F2D" w14:textId="77777777" w:rsidR="007B7C03" w:rsidRPr="00176E7A" w:rsidRDefault="007B7C03" w:rsidP="003D24D7">
      <w:pPr>
        <w:suppressLineNumbers/>
        <w:ind w:left="720" w:hanging="720"/>
        <w:jc w:val="both"/>
        <w:outlineLvl w:val="3"/>
        <w:rPr>
          <w:rFonts w:cs="Arial"/>
          <w:b/>
          <w:color w:val="auto"/>
        </w:rPr>
      </w:pPr>
      <w:bookmarkStart w:id="0" w:name="_Hlk157591127"/>
      <w:r w:rsidRPr="00176E7A">
        <w:rPr>
          <w:rFonts w:cs="Arial"/>
          <w:b/>
          <w:color w:val="auto"/>
        </w:rPr>
        <w:t>§</w:t>
      </w:r>
      <w:bookmarkEnd w:id="0"/>
      <w:r w:rsidRPr="00176E7A">
        <w:rPr>
          <w:rFonts w:cs="Arial"/>
          <w:b/>
          <w:color w:val="auto"/>
        </w:rPr>
        <w:t xml:space="preserve">16-9A-2. Definitions; sale or gift of cigarette, cigarette paper, pipe, cigar, snuff, chewing tobacco, pipe tobacco, roll-your-own tobacco, tobacco products, tobacco-derived and alternative nicotine </w:t>
      </w:r>
      <w:proofErr w:type="gramStart"/>
      <w:r w:rsidRPr="00176E7A">
        <w:rPr>
          <w:rFonts w:cs="Arial"/>
          <w:b/>
          <w:color w:val="auto"/>
        </w:rPr>
        <w:t>product</w:t>
      </w:r>
      <w:proofErr w:type="gramEnd"/>
      <w:r w:rsidRPr="00176E7A">
        <w:rPr>
          <w:rFonts w:cs="Arial"/>
          <w:b/>
          <w:color w:val="auto"/>
        </w:rPr>
        <w:t xml:space="preserve"> or vapor products to persons under eighteen; penalties for first and subsequent offense; consideration of prohibited act as grounds for dismissal; impact on eligibility for unemployment benefits.</w:t>
      </w:r>
    </w:p>
    <w:p w14:paraId="281A2A5F" w14:textId="77777777" w:rsidR="007B7C03" w:rsidRDefault="007B7C03" w:rsidP="003D24D7">
      <w:pPr>
        <w:pStyle w:val="SectionBody"/>
        <w:widowControl/>
      </w:pPr>
      <w:r>
        <w:t>(a) For purposes of this article, the term:</w:t>
      </w:r>
    </w:p>
    <w:p w14:paraId="0ED83AC2" w14:textId="77777777" w:rsidR="007B7C03" w:rsidRDefault="007B7C03" w:rsidP="003D24D7">
      <w:pPr>
        <w:pStyle w:val="SectionBody"/>
        <w:widowControl/>
      </w:pPr>
      <w:r>
        <w:t xml:space="preserve">(1) </w:t>
      </w:r>
      <w:r>
        <w:sym w:font="Arial" w:char="0022"/>
      </w:r>
      <w:r>
        <w:t>Tobacco product</w:t>
      </w:r>
      <w:r>
        <w:sym w:font="Arial" w:char="0022"/>
      </w:r>
      <w:r>
        <w:t xml:space="preserve"> and </w:t>
      </w:r>
      <w:r>
        <w:sym w:font="Arial" w:char="0022"/>
      </w:r>
      <w:r>
        <w:t>tobacco</w:t>
      </w:r>
      <w:r w:rsidRPr="004A5D1A">
        <w:t>-</w:t>
      </w:r>
      <w:r>
        <w:t>derived product</w:t>
      </w:r>
      <w:r>
        <w:sym w:font="Arial" w:char="0022"/>
      </w:r>
      <w:r>
        <w:t xml:space="preserve"> means any product, containing, made or derived from tobacco, or containing nicotine derived from tobacco, that is intended for human consumption, whether smoked, breathed, chewed, absorbed, dissolved, inhaled, vaporized, snorted, sniffed or ingested by any other means, including but not limited to cigarettes, cigars, cigarillos, little cigars, pipe tobacco, snuff, snus, chewing tobacco or other common tobacco</w:t>
      </w:r>
      <w:r w:rsidRPr="004A5D1A">
        <w:t>-</w:t>
      </w:r>
      <w:r>
        <w:t xml:space="preserve">containing products. A </w:t>
      </w:r>
      <w:r>
        <w:sym w:font="Arial" w:char="0022"/>
      </w:r>
      <w:r>
        <w:t>tobacco</w:t>
      </w:r>
      <w:r w:rsidRPr="004A5D1A">
        <w:t>-</w:t>
      </w:r>
      <w:r>
        <w:t>derived product</w:t>
      </w:r>
      <w:r>
        <w:sym w:font="Arial" w:char="0022"/>
      </w:r>
      <w:r>
        <w:t xml:space="preserve"> includes electronic cigarettes or similar devices, alternative nicotine products and vapor products. </w:t>
      </w:r>
      <w:r>
        <w:sym w:font="Arial" w:char="0022"/>
      </w:r>
      <w:r>
        <w:t>Tobacco product</w:t>
      </w:r>
      <w:r>
        <w:sym w:font="Arial" w:char="0022"/>
      </w:r>
      <w:r>
        <w:t xml:space="preserve"> or </w:t>
      </w:r>
      <w:r>
        <w:sym w:font="Arial" w:char="0022"/>
      </w:r>
      <w:r>
        <w:t>tobacco</w:t>
      </w:r>
      <w:r w:rsidRPr="004A5D1A">
        <w:t>-</w:t>
      </w:r>
      <w:r>
        <w:t>derived product</w:t>
      </w:r>
      <w:r>
        <w:sym w:font="Arial" w:char="0022"/>
      </w:r>
      <w:r>
        <w:t xml:space="preserve"> does not include any product that is regulated by the United States Food and Drug Administration under Chapter V of the Food, Drug and Cosmetic Act.</w:t>
      </w:r>
    </w:p>
    <w:p w14:paraId="1852D974" w14:textId="77777777" w:rsidR="007B7C03" w:rsidRDefault="007B7C03" w:rsidP="003D24D7">
      <w:pPr>
        <w:pStyle w:val="SectionBody"/>
        <w:widowControl/>
      </w:pPr>
      <w:r>
        <w:t xml:space="preserve">(2) </w:t>
      </w:r>
      <w:r>
        <w:sym w:font="Arial" w:char="0022"/>
      </w:r>
      <w:r>
        <w:t>Alternative nicotine product</w:t>
      </w:r>
      <w:r>
        <w:sym w:font="Arial" w:char="0022"/>
      </w:r>
      <w:r>
        <w:t xml:space="preserve"> means any non</w:t>
      </w:r>
      <w:r w:rsidRPr="004A5D1A">
        <w:t>-</w:t>
      </w:r>
      <w:r>
        <w:t xml:space="preserve">combustible product containing nicotine that is intended for human consumption, whether chewed, absorbed, </w:t>
      </w:r>
      <w:proofErr w:type="gramStart"/>
      <w:r>
        <w:t>dissolved</w:t>
      </w:r>
      <w:proofErr w:type="gramEnd"/>
      <w:r>
        <w:t xml:space="preserve"> or ingested by any other means. </w:t>
      </w:r>
      <w:r>
        <w:sym w:font="Arial" w:char="0022"/>
      </w:r>
      <w:r>
        <w:t>Alternative nicotine product</w:t>
      </w:r>
      <w:r>
        <w:sym w:font="Arial" w:char="0022"/>
      </w:r>
      <w:r>
        <w:t xml:space="preserve"> does not include any tobacco product, vapor product or product regulated as a drug or device by the United States Food and Drug Administration under Chapter V of the Food, Drug and Cosmetic Act.</w:t>
      </w:r>
    </w:p>
    <w:p w14:paraId="3D6CFABA" w14:textId="77777777" w:rsidR="007B7C03" w:rsidRDefault="007B7C03" w:rsidP="003D24D7">
      <w:pPr>
        <w:pStyle w:val="SectionBody"/>
        <w:widowControl/>
      </w:pPr>
      <w:r>
        <w:t xml:space="preserve">(3) </w:t>
      </w:r>
      <w:r>
        <w:sym w:font="Arial" w:char="0022"/>
      </w:r>
      <w:r>
        <w:t>Vapor product</w:t>
      </w:r>
      <w:r>
        <w:sym w:font="Arial" w:char="0022"/>
      </w:r>
      <w:r>
        <w:t xml:space="preserve"> means any non</w:t>
      </w:r>
      <w:r w:rsidRPr="004A5D1A">
        <w:t>-</w:t>
      </w:r>
      <w:r>
        <w:t xml:space="preserve">combustible product containing nicotine that employs a heating element, power source, electronic circuit or other electronic, </w:t>
      </w:r>
      <w:proofErr w:type="gramStart"/>
      <w:r>
        <w:t>chemical</w:t>
      </w:r>
      <w:proofErr w:type="gramEnd"/>
      <w:r>
        <w:t xml:space="preserve"> or mechanical means, regardless of shape and size, that can be used to produce vapor from nicotine in a solution or other form. </w:t>
      </w:r>
      <w:r>
        <w:sym w:font="Arial" w:char="0022"/>
      </w:r>
      <w:r>
        <w:t>Vapor product</w:t>
      </w:r>
      <w:r>
        <w:sym w:font="Arial" w:char="0022"/>
      </w:r>
      <w:r>
        <w:t xml:space="preserve"> includes any electronic cigarette, electronic cigar, electronic cigarillo, electronic pipe or similar product or device, and any vapor cartridge or other container of nicotine in a solution or other form that is intended to be used with or in an electronic cigarette, electronic cigar, electronic cigarillo, electronic pipe or similar product or device. </w:t>
      </w:r>
      <w:r>
        <w:sym w:font="Arial" w:char="0022"/>
      </w:r>
      <w:r>
        <w:t>Vapor product</w:t>
      </w:r>
      <w:r>
        <w:sym w:font="Arial" w:char="0022"/>
      </w:r>
      <w:r>
        <w:t xml:space="preserve"> does not include any product that is regulated by the United States Food and Drug Administration under Chapter V of the Food, Drug and Cosmetic Act.</w:t>
      </w:r>
    </w:p>
    <w:p w14:paraId="18DB8545" w14:textId="255858FE" w:rsidR="007B7C03" w:rsidRDefault="007B7C03" w:rsidP="003D24D7">
      <w:pPr>
        <w:pStyle w:val="SectionBody"/>
        <w:widowControl/>
      </w:pPr>
      <w:r>
        <w:t xml:space="preserve">(b) No person, firm, </w:t>
      </w:r>
      <w:proofErr w:type="gramStart"/>
      <w:r>
        <w:t>corporation</w:t>
      </w:r>
      <w:proofErr w:type="gramEnd"/>
      <w:r>
        <w:t xml:space="preserve"> or business entity may sell, give or furnish, or cause to be sold, given or furnished, to any person under the age of eighteen years</w:t>
      </w:r>
      <w:r>
        <w:rPr>
          <w:u w:val="single"/>
        </w:rPr>
        <w:t xml:space="preserve">, </w:t>
      </w:r>
      <w:r w:rsidR="00ED7633">
        <w:rPr>
          <w:u w:val="single"/>
        </w:rPr>
        <w:t xml:space="preserve">which shall be </w:t>
      </w:r>
      <w:r>
        <w:rPr>
          <w:u w:val="single"/>
        </w:rPr>
        <w:t>verified by a valid driver's license, state identification card</w:t>
      </w:r>
      <w:r w:rsidRPr="00E458BA">
        <w:rPr>
          <w:color w:val="auto"/>
          <w:u w:val="single"/>
        </w:rPr>
        <w:t xml:space="preserve">, </w:t>
      </w:r>
      <w:r w:rsidRPr="00B94DCA">
        <w:rPr>
          <w:color w:val="auto"/>
          <w:u w:val="single"/>
        </w:rPr>
        <w:t xml:space="preserve">or </w:t>
      </w:r>
      <w:r w:rsidR="00B94DCA" w:rsidRPr="00B94DCA">
        <w:rPr>
          <w:rFonts w:cs="Arial"/>
          <w:u w:val="single"/>
        </w:rPr>
        <w:t>any valid and unexpired federally issued identification card such as a passport or</w:t>
      </w:r>
      <w:r w:rsidR="00B94DCA" w:rsidRPr="00B94DCA">
        <w:rPr>
          <w:color w:val="auto"/>
          <w:u w:val="single"/>
        </w:rPr>
        <w:t xml:space="preserve"> </w:t>
      </w:r>
      <w:r w:rsidRPr="00B94DCA">
        <w:rPr>
          <w:color w:val="auto"/>
          <w:u w:val="single"/>
        </w:rPr>
        <w:t>m</w:t>
      </w:r>
      <w:r w:rsidRPr="00E458BA">
        <w:rPr>
          <w:color w:val="auto"/>
          <w:u w:val="single"/>
        </w:rPr>
        <w:t>ilitary identification card</w:t>
      </w:r>
      <w:r w:rsidRPr="00E458BA">
        <w:rPr>
          <w:color w:val="auto"/>
        </w:rPr>
        <w:t>:</w:t>
      </w:r>
    </w:p>
    <w:p w14:paraId="3894576C" w14:textId="77777777" w:rsidR="007B7C03" w:rsidRDefault="007B7C03" w:rsidP="003D24D7">
      <w:pPr>
        <w:pStyle w:val="SectionBody"/>
        <w:widowControl/>
      </w:pPr>
      <w:r>
        <w:t xml:space="preserve">(1) Any pipe, cigarette paper or any other paper prepared, </w:t>
      </w:r>
      <w:proofErr w:type="gramStart"/>
      <w:r>
        <w:t>manufactured</w:t>
      </w:r>
      <w:proofErr w:type="gramEnd"/>
      <w:r>
        <w:t xml:space="preserve"> or made for the purpose of smoking any tobacco or tobacco product;</w:t>
      </w:r>
    </w:p>
    <w:p w14:paraId="2DEA9C48" w14:textId="77777777" w:rsidR="007B7C03" w:rsidRDefault="007B7C03" w:rsidP="003D24D7">
      <w:pPr>
        <w:pStyle w:val="SectionBody"/>
        <w:widowControl/>
      </w:pPr>
      <w:r>
        <w:t>(2) Any cigar, cigarette, snuff, chewing tobacco or tobacco product, in any form; or</w:t>
      </w:r>
    </w:p>
    <w:p w14:paraId="1C7A4C07" w14:textId="77777777" w:rsidR="007B7C03" w:rsidRDefault="007B7C03" w:rsidP="003D24D7">
      <w:pPr>
        <w:pStyle w:val="SectionBody"/>
        <w:widowControl/>
      </w:pPr>
      <w:r>
        <w:t>(3) Any tobacco</w:t>
      </w:r>
      <w:r w:rsidRPr="004A5D1A">
        <w:t>-</w:t>
      </w:r>
      <w:r>
        <w:t>derived product, alternative nicotine product or vapor product.</w:t>
      </w:r>
    </w:p>
    <w:p w14:paraId="1AC3622A" w14:textId="3A22FEFF" w:rsidR="007B7C03" w:rsidRDefault="007B7C03" w:rsidP="003D24D7">
      <w:pPr>
        <w:pStyle w:val="SectionBody"/>
        <w:widowControl/>
      </w:pPr>
      <w:r>
        <w:t>(c) Any firm or corporation</w:t>
      </w:r>
      <w:r w:rsidR="00ED7633">
        <w:t xml:space="preserve">, </w:t>
      </w:r>
      <w:r w:rsidR="00ED7633">
        <w:rPr>
          <w:u w:val="single"/>
        </w:rPr>
        <w:t>or business entity</w:t>
      </w:r>
      <w:r>
        <w:t xml:space="preserve"> that violates any of the provisions of subsection (b) of this section and any individual who violates any of the provisions of subsection (b) of this section is guilty of a misdemeanor and, upon conviction thereof, shall be fined $</w:t>
      </w:r>
      <w:proofErr w:type="gramStart"/>
      <w:r w:rsidRPr="003C4D71">
        <w:rPr>
          <w:strike/>
        </w:rPr>
        <w:t>50</w:t>
      </w:r>
      <w:r>
        <w:t xml:space="preserve"> </w:t>
      </w:r>
      <w:r w:rsidR="003C4D71">
        <w:rPr>
          <w:u w:val="single"/>
        </w:rPr>
        <w:t xml:space="preserve"> 250</w:t>
      </w:r>
      <w:proofErr w:type="gramEnd"/>
      <w:r w:rsidR="003C4D71">
        <w:rPr>
          <w:u w:val="single"/>
        </w:rPr>
        <w:t xml:space="preserve"> </w:t>
      </w:r>
      <w:r>
        <w:t>for the first offense. Upon any subsequent violation at the same location or operating unit, the firm, corporation or individual shall be fined as follows: At least $</w:t>
      </w:r>
      <w:r w:rsidRPr="003C4D71">
        <w:rPr>
          <w:strike/>
        </w:rPr>
        <w:t>250</w:t>
      </w:r>
      <w:r>
        <w:t xml:space="preserve"> </w:t>
      </w:r>
      <w:r w:rsidR="003C4D71" w:rsidRPr="003C4D71">
        <w:rPr>
          <w:u w:val="single"/>
        </w:rPr>
        <w:t>500</w:t>
      </w:r>
      <w:r w:rsidR="003C4D71">
        <w:t xml:space="preserve"> </w:t>
      </w:r>
      <w:r w:rsidRPr="003C4D71">
        <w:t>but</w:t>
      </w:r>
      <w:r>
        <w:t xml:space="preserve"> not more than $</w:t>
      </w:r>
      <w:r w:rsidRPr="003C4D71">
        <w:rPr>
          <w:strike/>
        </w:rPr>
        <w:t>500</w:t>
      </w:r>
      <w:r>
        <w:t xml:space="preserve"> </w:t>
      </w:r>
      <w:r w:rsidR="003C4D71" w:rsidRPr="003C4D71">
        <w:rPr>
          <w:u w:val="single"/>
        </w:rPr>
        <w:t>750</w:t>
      </w:r>
      <w:r w:rsidR="003C4D71">
        <w:t xml:space="preserve"> </w:t>
      </w:r>
      <w:r w:rsidRPr="003C4D71">
        <w:t>for</w:t>
      </w:r>
      <w:r>
        <w:t xml:space="preserve"> the second offense, if it occurs within two years of the first conviction; at least $</w:t>
      </w:r>
      <w:r w:rsidRPr="003C4D71">
        <w:rPr>
          <w:strike/>
        </w:rPr>
        <w:t>500</w:t>
      </w:r>
      <w:r>
        <w:t xml:space="preserve"> </w:t>
      </w:r>
      <w:r w:rsidR="003C4D71">
        <w:rPr>
          <w:u w:val="single"/>
        </w:rPr>
        <w:t xml:space="preserve">750 </w:t>
      </w:r>
      <w:r>
        <w:t>but not more than $</w:t>
      </w:r>
      <w:r w:rsidRPr="003C4D71">
        <w:rPr>
          <w:strike/>
        </w:rPr>
        <w:t>750</w:t>
      </w:r>
      <w:r>
        <w:t xml:space="preserve"> </w:t>
      </w:r>
      <w:r w:rsidR="003C4D71">
        <w:rPr>
          <w:u w:val="single"/>
        </w:rPr>
        <w:t>1,</w:t>
      </w:r>
      <w:r w:rsidR="003C4D71" w:rsidRPr="003C4D71">
        <w:rPr>
          <w:u w:val="single"/>
        </w:rPr>
        <w:t xml:space="preserve">000 </w:t>
      </w:r>
      <w:r w:rsidRPr="003C4D71">
        <w:t>for</w:t>
      </w:r>
      <w:r>
        <w:t xml:space="preserve"> the third offense, if it occurs within two years of the first conviction; and at least $</w:t>
      </w:r>
      <w:r w:rsidRPr="003C4D71">
        <w:rPr>
          <w:strike/>
        </w:rPr>
        <w:t xml:space="preserve">1,000 </w:t>
      </w:r>
      <w:r w:rsidR="003C4D71">
        <w:t xml:space="preserve"> </w:t>
      </w:r>
      <w:r w:rsidR="003C4D71">
        <w:rPr>
          <w:u w:val="single"/>
        </w:rPr>
        <w:t>2,</w:t>
      </w:r>
      <w:r w:rsidR="003C4D71" w:rsidRPr="003C4D71">
        <w:rPr>
          <w:u w:val="single"/>
        </w:rPr>
        <w:t>000</w:t>
      </w:r>
      <w:r w:rsidR="003C4D71">
        <w:t xml:space="preserve"> </w:t>
      </w:r>
      <w:r w:rsidRPr="003C4D71">
        <w:t>but</w:t>
      </w:r>
      <w:r>
        <w:t xml:space="preserve"> not more than $5,000 for any subsequent offenses, if the subsequent offense occurs within five years of the first conviction.</w:t>
      </w:r>
    </w:p>
    <w:p w14:paraId="5499B2E2" w14:textId="0C50275E" w:rsidR="007B7C03" w:rsidRDefault="007B7C03" w:rsidP="003D24D7">
      <w:pPr>
        <w:pStyle w:val="SectionBody"/>
        <w:widowControl/>
      </w:pPr>
      <w:r>
        <w:t xml:space="preserve">(d) Any </w:t>
      </w:r>
      <w:r w:rsidRPr="00ED7633">
        <w:rPr>
          <w:strike/>
        </w:rPr>
        <w:t>individual</w:t>
      </w:r>
      <w:r>
        <w:t xml:space="preserve"> </w:t>
      </w:r>
      <w:r w:rsidR="00ED7633">
        <w:rPr>
          <w:u w:val="single"/>
        </w:rPr>
        <w:t xml:space="preserve">person, or employee of any firm or corporation, or business entity </w:t>
      </w:r>
      <w:r>
        <w:t>who knowingly and intentionally sells, gives or furnishes or causes to be sold, given or furnished to any person under the age of eighteen years any cigar, cigarette, snuff, chewing tobacco, tobacco product or tobacco</w:t>
      </w:r>
      <w:r w:rsidRPr="004A5D1A">
        <w:t>-</w:t>
      </w:r>
      <w:r>
        <w:t xml:space="preserve">derived product, in any form, is guilty of a misdemeanor and, upon conviction thereof, for the first offense shall be fined </w:t>
      </w:r>
      <w:r w:rsidRPr="00ED7633">
        <w:rPr>
          <w:strike/>
        </w:rPr>
        <w:t>not more than</w:t>
      </w:r>
      <w:r>
        <w:t xml:space="preserve"> $</w:t>
      </w:r>
      <w:r w:rsidRPr="00ED7633">
        <w:rPr>
          <w:strike/>
        </w:rPr>
        <w:t>100</w:t>
      </w:r>
      <w:r w:rsidR="00ED7633">
        <w:t xml:space="preserve"> </w:t>
      </w:r>
      <w:r w:rsidR="00ED7633">
        <w:rPr>
          <w:u w:val="single"/>
        </w:rPr>
        <w:t>250</w:t>
      </w:r>
      <w:r>
        <w:t xml:space="preserve">; upon conviction thereof for a second or subsequent offense, is guilty of a misdemeanor and shall be fined not less than </w:t>
      </w:r>
      <w:r w:rsidRPr="00ED7633">
        <w:rPr>
          <w:strike/>
        </w:rPr>
        <w:t>$100 nor more than</w:t>
      </w:r>
      <w:r>
        <w:t xml:space="preserve"> $500.</w:t>
      </w:r>
    </w:p>
    <w:p w14:paraId="2A3FB964" w14:textId="677B0B2F" w:rsidR="00E831B3" w:rsidRDefault="007B7C03" w:rsidP="003D24D7">
      <w:pPr>
        <w:pStyle w:val="SectionBody"/>
        <w:widowControl/>
      </w:pPr>
      <w:r>
        <w:t>(e) Any employer who discovers that his or her employee has sold or furnished tobacco products or tobacco</w:t>
      </w:r>
      <w:r w:rsidRPr="004A5D1A">
        <w:t>-</w:t>
      </w:r>
      <w:r>
        <w:t xml:space="preserve">derived products to minors may dismiss such employee for cause. Any such discharge shall be considered as </w:t>
      </w:r>
      <w:r>
        <w:sym w:font="Arial" w:char="0022"/>
      </w:r>
      <w:r>
        <w:t>gross misconduct</w:t>
      </w:r>
      <w:r>
        <w:sym w:font="Arial" w:char="0022"/>
      </w:r>
      <w:r>
        <w:t xml:space="preserve"> for the purposes of determining the discharged employee</w:t>
      </w:r>
      <w:r>
        <w:sym w:font="Arial" w:char="0027"/>
      </w:r>
      <w:r>
        <w:t xml:space="preserve">s eligibility for unemployment benefits in accordance with the provisions of </w:t>
      </w:r>
      <w:r w:rsidRPr="00705567">
        <w:rPr>
          <w:strike/>
        </w:rPr>
        <w:t>section three, article six, chapter twenty-one-a</w:t>
      </w:r>
      <w:r>
        <w:t xml:space="preserve"> </w:t>
      </w:r>
      <w:r w:rsidR="00705567" w:rsidRPr="00705567">
        <w:rPr>
          <w:u w:val="single"/>
        </w:rPr>
        <w:t>§21A-6-3</w:t>
      </w:r>
      <w:r w:rsidR="00705567">
        <w:t xml:space="preserve"> </w:t>
      </w:r>
      <w:r>
        <w:t>of this code, if the employer has provided the employee with prior written notice in the workplace that such act or acts may result in their termination from employment.</w:t>
      </w:r>
    </w:p>
    <w:sectPr w:rsidR="00E831B3" w:rsidSect="007B7C03">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37B8" w14:textId="77777777" w:rsidR="00354603" w:rsidRPr="00B844FE" w:rsidRDefault="00354603" w:rsidP="00B844FE">
      <w:r>
        <w:separator/>
      </w:r>
    </w:p>
  </w:endnote>
  <w:endnote w:type="continuationSeparator" w:id="0">
    <w:p w14:paraId="046464A9" w14:textId="77777777" w:rsidR="00354603" w:rsidRPr="00B844FE" w:rsidRDefault="003546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AE5D" w14:textId="77777777" w:rsidR="007B7C03" w:rsidRDefault="007B7C03" w:rsidP="007B7C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3DBB16" w14:textId="77777777" w:rsidR="007B7C03" w:rsidRPr="007B7C03" w:rsidRDefault="007B7C03" w:rsidP="007B7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1667" w14:textId="6CED0021" w:rsidR="007B7C03" w:rsidRDefault="007B7C03" w:rsidP="00CE47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110760" w14:textId="1F64CFD2" w:rsidR="007B7C03" w:rsidRPr="007B7C03" w:rsidRDefault="007B7C03" w:rsidP="007B7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8912" w14:textId="4EACC6E0" w:rsidR="007B7C03" w:rsidRDefault="007B7C03" w:rsidP="00CE47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EDE0FFB" w14:textId="77777777" w:rsidR="007B7C03" w:rsidRPr="007B7C03" w:rsidRDefault="007B7C03" w:rsidP="007B7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35E6" w14:textId="77777777" w:rsidR="00354603" w:rsidRPr="00B844FE" w:rsidRDefault="00354603" w:rsidP="00B844FE">
      <w:r>
        <w:separator/>
      </w:r>
    </w:p>
  </w:footnote>
  <w:footnote w:type="continuationSeparator" w:id="0">
    <w:p w14:paraId="1725AD7F" w14:textId="77777777" w:rsidR="00354603" w:rsidRPr="00B844FE" w:rsidRDefault="003546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A166" w14:textId="3690D6FF" w:rsidR="007B7C03" w:rsidRPr="007B7C03" w:rsidRDefault="007B7C03" w:rsidP="007B7C03">
    <w:pPr>
      <w:pStyle w:val="Header"/>
    </w:pPr>
    <w:r>
      <w:t>CS for HB 5084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76FD" w14:textId="0FACE886" w:rsidR="007B7C03" w:rsidRPr="007B7C03" w:rsidRDefault="00E37D34" w:rsidP="007B7C03">
    <w:pPr>
      <w:pStyle w:val="Header"/>
    </w:pPr>
    <w:r>
      <w:t xml:space="preserve">Eng </w:t>
    </w:r>
    <w:r w:rsidR="007B7C03">
      <w:t>CS for HB 5084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D3DF" w14:textId="77777777" w:rsidR="003D24D7" w:rsidRPr="007B7C03" w:rsidRDefault="003D24D7" w:rsidP="007B7C03">
    <w:pPr>
      <w:pStyle w:val="Header"/>
    </w:pPr>
    <w:r>
      <w:t>Eng CS for HB 5084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12"/>
    <w:rsid w:val="0000526A"/>
    <w:rsid w:val="000618E1"/>
    <w:rsid w:val="00081D6D"/>
    <w:rsid w:val="00085D22"/>
    <w:rsid w:val="000C5C77"/>
    <w:rsid w:val="000E647E"/>
    <w:rsid w:val="000F22B7"/>
    <w:rsid w:val="0010070F"/>
    <w:rsid w:val="0015112E"/>
    <w:rsid w:val="001552E7"/>
    <w:rsid w:val="001566B4"/>
    <w:rsid w:val="00191A28"/>
    <w:rsid w:val="001C279E"/>
    <w:rsid w:val="001C5D12"/>
    <w:rsid w:val="001D459E"/>
    <w:rsid w:val="002010BF"/>
    <w:rsid w:val="0027011C"/>
    <w:rsid w:val="00274200"/>
    <w:rsid w:val="00275740"/>
    <w:rsid w:val="00277D96"/>
    <w:rsid w:val="002A0269"/>
    <w:rsid w:val="00301F44"/>
    <w:rsid w:val="00303684"/>
    <w:rsid w:val="003143F5"/>
    <w:rsid w:val="00314854"/>
    <w:rsid w:val="00331B5A"/>
    <w:rsid w:val="00354603"/>
    <w:rsid w:val="003C4D71"/>
    <w:rsid w:val="003C51CD"/>
    <w:rsid w:val="003D24D7"/>
    <w:rsid w:val="004247A2"/>
    <w:rsid w:val="004B2795"/>
    <w:rsid w:val="004C13DD"/>
    <w:rsid w:val="004E3441"/>
    <w:rsid w:val="00562810"/>
    <w:rsid w:val="005A5366"/>
    <w:rsid w:val="00637E73"/>
    <w:rsid w:val="006865E9"/>
    <w:rsid w:val="00691F3E"/>
    <w:rsid w:val="00694BFB"/>
    <w:rsid w:val="006A106B"/>
    <w:rsid w:val="006C3FD3"/>
    <w:rsid w:val="006C523D"/>
    <w:rsid w:val="006D4036"/>
    <w:rsid w:val="0070502F"/>
    <w:rsid w:val="00705567"/>
    <w:rsid w:val="00736517"/>
    <w:rsid w:val="007B7C03"/>
    <w:rsid w:val="007E02CF"/>
    <w:rsid w:val="007F1CF5"/>
    <w:rsid w:val="007F42B7"/>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DCA"/>
    <w:rsid w:val="00BC562B"/>
    <w:rsid w:val="00BD749C"/>
    <w:rsid w:val="00BD7E45"/>
    <w:rsid w:val="00C33014"/>
    <w:rsid w:val="00C33434"/>
    <w:rsid w:val="00C34869"/>
    <w:rsid w:val="00C42EB6"/>
    <w:rsid w:val="00C85096"/>
    <w:rsid w:val="00CB20EF"/>
    <w:rsid w:val="00CC26D0"/>
    <w:rsid w:val="00CD12CB"/>
    <w:rsid w:val="00CD36CF"/>
    <w:rsid w:val="00CF1DCA"/>
    <w:rsid w:val="00D27498"/>
    <w:rsid w:val="00D35747"/>
    <w:rsid w:val="00D579FC"/>
    <w:rsid w:val="00D7428E"/>
    <w:rsid w:val="00DE526B"/>
    <w:rsid w:val="00DF199D"/>
    <w:rsid w:val="00E01542"/>
    <w:rsid w:val="00E365F1"/>
    <w:rsid w:val="00E37D34"/>
    <w:rsid w:val="00E45746"/>
    <w:rsid w:val="00E62F48"/>
    <w:rsid w:val="00E831B3"/>
    <w:rsid w:val="00EB203E"/>
    <w:rsid w:val="00ED7633"/>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33F4D"/>
  <w15:chartTrackingRefBased/>
  <w15:docId w15:val="{4069113C-B5FC-4879-A520-27714ACE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B7C03"/>
    <w:rPr>
      <w:rFonts w:eastAsia="Calibri"/>
      <w:b/>
      <w:caps/>
      <w:color w:val="000000"/>
      <w:sz w:val="24"/>
    </w:rPr>
  </w:style>
  <w:style w:type="character" w:customStyle="1" w:styleId="NoteChar">
    <w:name w:val="Note Char"/>
    <w:link w:val="Note"/>
    <w:rsid w:val="007B7C03"/>
    <w:rPr>
      <w:rFonts w:eastAsia="Calibri"/>
      <w:color w:val="000000"/>
      <w:sz w:val="20"/>
    </w:rPr>
  </w:style>
  <w:style w:type="character" w:customStyle="1" w:styleId="SectionBodyChar">
    <w:name w:val="Section Body Char"/>
    <w:link w:val="SectionBody"/>
    <w:rsid w:val="007B7C03"/>
    <w:rPr>
      <w:rFonts w:eastAsia="Calibri"/>
      <w:color w:val="000000"/>
    </w:rPr>
  </w:style>
  <w:style w:type="character" w:customStyle="1" w:styleId="TitleSectionChar">
    <w:name w:val="Title Section Char"/>
    <w:link w:val="TitleSection"/>
    <w:rsid w:val="007B7C03"/>
    <w:rPr>
      <w:rFonts w:eastAsia="Calibri"/>
      <w:color w:val="000000"/>
    </w:rPr>
  </w:style>
  <w:style w:type="character" w:customStyle="1" w:styleId="ReferencesChar">
    <w:name w:val="References Char"/>
    <w:basedOn w:val="DefaultParagraphFont"/>
    <w:link w:val="References"/>
    <w:rsid w:val="007B7C03"/>
    <w:rPr>
      <w:rFonts w:eastAsia="Calibri"/>
      <w:color w:val="000000"/>
      <w:sz w:val="24"/>
    </w:rPr>
  </w:style>
  <w:style w:type="character" w:customStyle="1" w:styleId="EnactingClauseChar">
    <w:name w:val="Enacting Clause Char"/>
    <w:basedOn w:val="DefaultParagraphFont"/>
    <w:link w:val="EnactingClause"/>
    <w:rsid w:val="007B7C03"/>
    <w:rPr>
      <w:rFonts w:eastAsia="Calibri"/>
      <w:i/>
      <w:color w:val="000000"/>
    </w:rPr>
  </w:style>
  <w:style w:type="character" w:customStyle="1" w:styleId="BillNumberChar">
    <w:name w:val="Bill Number Char"/>
    <w:basedOn w:val="DefaultParagraphFont"/>
    <w:link w:val="BillNumber"/>
    <w:rsid w:val="007B7C03"/>
    <w:rPr>
      <w:rFonts w:eastAsia="Calibri"/>
      <w:b/>
      <w:color w:val="000000"/>
      <w:sz w:val="44"/>
    </w:rPr>
  </w:style>
  <w:style w:type="character" w:customStyle="1" w:styleId="TitlePageOriginChar">
    <w:name w:val="Title Page: Origin Char"/>
    <w:basedOn w:val="DefaultParagraphFont"/>
    <w:link w:val="TitlePageOrigin"/>
    <w:rsid w:val="007B7C03"/>
    <w:rPr>
      <w:rFonts w:eastAsia="Calibri"/>
      <w:b/>
      <w:caps/>
      <w:color w:val="000000"/>
      <w:sz w:val="44"/>
    </w:rPr>
  </w:style>
  <w:style w:type="character" w:customStyle="1" w:styleId="TitlePageSessionChar">
    <w:name w:val="Title Page: Session Char"/>
    <w:basedOn w:val="DefaultParagraphFont"/>
    <w:link w:val="TitlePageSession"/>
    <w:rsid w:val="007B7C03"/>
    <w:rPr>
      <w:rFonts w:eastAsia="Calibri"/>
      <w:b/>
      <w:caps/>
      <w:color w:val="000000"/>
      <w:sz w:val="36"/>
    </w:rPr>
  </w:style>
  <w:style w:type="character" w:customStyle="1" w:styleId="TitlePageBillPrefixChar">
    <w:name w:val="Title Page: Bill Prefix Char"/>
    <w:basedOn w:val="DefaultParagraphFont"/>
    <w:link w:val="TitlePageBillPrefix"/>
    <w:rsid w:val="007B7C03"/>
    <w:rPr>
      <w:rFonts w:eastAsia="Calibri"/>
      <w:b/>
      <w:color w:val="000000"/>
      <w:sz w:val="36"/>
    </w:rPr>
  </w:style>
  <w:style w:type="character" w:customStyle="1" w:styleId="HeaderStyleChar">
    <w:name w:val="Header Style Char"/>
    <w:basedOn w:val="HeaderChar"/>
    <w:link w:val="HeaderStyle"/>
    <w:rsid w:val="007B7C03"/>
    <w:rPr>
      <w:sz w:val="20"/>
      <w:szCs w:val="20"/>
    </w:rPr>
  </w:style>
  <w:style w:type="character" w:styleId="PageNumber">
    <w:name w:val="page number"/>
    <w:basedOn w:val="DefaultParagraphFont"/>
    <w:uiPriority w:val="99"/>
    <w:semiHidden/>
    <w:locked/>
    <w:rsid w:val="007B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1833CBD7904B50901DB6B873E65970"/>
        <w:category>
          <w:name w:val="General"/>
          <w:gallery w:val="placeholder"/>
        </w:category>
        <w:types>
          <w:type w:val="bbPlcHdr"/>
        </w:types>
        <w:behaviors>
          <w:behavior w:val="content"/>
        </w:behaviors>
        <w:guid w:val="{F5C2E546-44CA-412E-ADCC-DBD6106B717F}"/>
      </w:docPartPr>
      <w:docPartBody>
        <w:p w:rsidR="004F25F1" w:rsidRDefault="00CA6281">
          <w:pPr>
            <w:pStyle w:val="561833CBD7904B50901DB6B873E65970"/>
          </w:pPr>
          <w:r w:rsidRPr="00B844FE">
            <w:t>Prefix Text</w:t>
          </w:r>
        </w:p>
      </w:docPartBody>
    </w:docPart>
    <w:docPart>
      <w:docPartPr>
        <w:name w:val="83D94C0649184794900A7116EC471A54"/>
        <w:category>
          <w:name w:val="General"/>
          <w:gallery w:val="placeholder"/>
        </w:category>
        <w:types>
          <w:type w:val="bbPlcHdr"/>
        </w:types>
        <w:behaviors>
          <w:behavior w:val="content"/>
        </w:behaviors>
        <w:guid w:val="{CCEE99AF-507E-4841-ABA2-5AEF298D9A0F}"/>
      </w:docPartPr>
      <w:docPartBody>
        <w:p w:rsidR="004F25F1" w:rsidRDefault="00CA6281">
          <w:pPr>
            <w:pStyle w:val="83D94C0649184794900A7116EC471A54"/>
          </w:pPr>
          <w:r w:rsidRPr="00B844FE">
            <w:t>[Type here]</w:t>
          </w:r>
        </w:p>
      </w:docPartBody>
    </w:docPart>
    <w:docPart>
      <w:docPartPr>
        <w:name w:val="1C5A57508B874310ABA06160FB01A0E1"/>
        <w:category>
          <w:name w:val="General"/>
          <w:gallery w:val="placeholder"/>
        </w:category>
        <w:types>
          <w:type w:val="bbPlcHdr"/>
        </w:types>
        <w:behaviors>
          <w:behavior w:val="content"/>
        </w:behaviors>
        <w:guid w:val="{5EE65CEC-5653-44AD-9519-35D7ED8BEB63}"/>
      </w:docPartPr>
      <w:docPartBody>
        <w:p w:rsidR="004F25F1" w:rsidRDefault="00CA6281">
          <w:pPr>
            <w:pStyle w:val="1C5A57508B874310ABA06160FB01A0E1"/>
          </w:pPr>
          <w:r w:rsidRPr="00B844FE">
            <w:t>Number</w:t>
          </w:r>
        </w:p>
      </w:docPartBody>
    </w:docPart>
    <w:docPart>
      <w:docPartPr>
        <w:name w:val="BE7E474FDFA042E69D68663961181C98"/>
        <w:category>
          <w:name w:val="General"/>
          <w:gallery w:val="placeholder"/>
        </w:category>
        <w:types>
          <w:type w:val="bbPlcHdr"/>
        </w:types>
        <w:behaviors>
          <w:behavior w:val="content"/>
        </w:behaviors>
        <w:guid w:val="{DCD61300-5113-48A3-90BF-7C528949C9A3}"/>
      </w:docPartPr>
      <w:docPartBody>
        <w:p w:rsidR="004F25F1" w:rsidRDefault="00CA6281">
          <w:pPr>
            <w:pStyle w:val="BE7E474FDFA042E69D68663961181C9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3C"/>
    <w:rsid w:val="001C7F3C"/>
    <w:rsid w:val="004F25F1"/>
    <w:rsid w:val="005F690E"/>
    <w:rsid w:val="00764BB5"/>
    <w:rsid w:val="00CA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1833CBD7904B50901DB6B873E65970">
    <w:name w:val="561833CBD7904B50901DB6B873E65970"/>
  </w:style>
  <w:style w:type="paragraph" w:customStyle="1" w:styleId="83D94C0649184794900A7116EC471A54">
    <w:name w:val="83D94C0649184794900A7116EC471A54"/>
  </w:style>
  <w:style w:type="paragraph" w:customStyle="1" w:styleId="1C5A57508B874310ABA06160FB01A0E1">
    <w:name w:val="1C5A57508B874310ABA06160FB01A0E1"/>
  </w:style>
  <w:style w:type="character" w:styleId="PlaceholderText">
    <w:name w:val="Placeholder Text"/>
    <w:basedOn w:val="DefaultParagraphFont"/>
    <w:uiPriority w:val="99"/>
    <w:semiHidden/>
    <w:rsid w:val="001C7F3C"/>
    <w:rPr>
      <w:color w:val="808080"/>
    </w:rPr>
  </w:style>
  <w:style w:type="paragraph" w:customStyle="1" w:styleId="BE7E474FDFA042E69D68663961181C98">
    <w:name w:val="BE7E474FDFA042E69D68663961181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955</Words>
  <Characters>5243</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2024-02-05T20:48:00Z</cp:lastPrinted>
  <dcterms:created xsi:type="dcterms:W3CDTF">2024-02-05T20:48:00Z</dcterms:created>
  <dcterms:modified xsi:type="dcterms:W3CDTF">2024-02-05T20:48:00Z</dcterms:modified>
</cp:coreProperties>
</file>